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F513D" w14:textId="77777777" w:rsidR="00D72E99" w:rsidRDefault="00D72E99" w:rsidP="00F1246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党委理论学习中心组2021年学习计划</w:t>
      </w:r>
    </w:p>
    <w:p w14:paraId="635C7BEF" w14:textId="77777777" w:rsidR="00D72E99" w:rsidRDefault="00D72E99" w:rsidP="00D72E99">
      <w:pPr>
        <w:spacing w:line="560" w:lineRule="exact"/>
        <w:rPr>
          <w:sz w:val="32"/>
          <w:szCs w:val="32"/>
        </w:rPr>
      </w:pPr>
    </w:p>
    <w:p w14:paraId="6E0B6A72" w14:textId="77777777" w:rsidR="00D72E99" w:rsidRDefault="00D72E99" w:rsidP="00D72E99">
      <w:pPr>
        <w:spacing w:line="600" w:lineRule="exact"/>
        <w:rPr>
          <w:rFonts w:ascii="仿宋" w:eastAsia="仿宋" w:hAnsi="仿宋"/>
          <w:sz w:val="32"/>
          <w:szCs w:val="32"/>
        </w:rPr>
      </w:pPr>
      <w:r>
        <w:rPr>
          <w:rFonts w:hint="eastAsia"/>
          <w:sz w:val="32"/>
          <w:szCs w:val="32"/>
        </w:rPr>
        <w:t xml:space="preserve">　</w:t>
      </w:r>
      <w:r>
        <w:rPr>
          <w:rFonts w:ascii="仿宋" w:eastAsia="仿宋" w:hAnsi="仿宋" w:hint="eastAsia"/>
          <w:sz w:val="32"/>
          <w:szCs w:val="32"/>
        </w:rPr>
        <w:t xml:space="preserve">　2021年是建党100周年，是开启全面建设</w:t>
      </w:r>
      <w:r>
        <w:rPr>
          <w:rFonts w:ascii="仿宋" w:eastAsia="仿宋" w:hAnsi="仿宋"/>
          <w:sz w:val="32"/>
          <w:szCs w:val="32"/>
        </w:rPr>
        <w:t>社会主义现代化国家</w:t>
      </w:r>
      <w:r>
        <w:rPr>
          <w:rFonts w:ascii="仿宋" w:eastAsia="仿宋" w:hAnsi="仿宋" w:hint="eastAsia"/>
          <w:sz w:val="32"/>
          <w:szCs w:val="32"/>
        </w:rPr>
        <w:t>和“十四五”规划的开局之年，同时也是</w:t>
      </w:r>
      <w:proofErr w:type="gramStart"/>
      <w:r>
        <w:rPr>
          <w:rFonts w:ascii="仿宋" w:eastAsia="仿宋" w:hAnsi="仿宋" w:hint="eastAsia"/>
          <w:sz w:val="32"/>
          <w:szCs w:val="32"/>
        </w:rPr>
        <w:t>学校转设的</w:t>
      </w:r>
      <w:proofErr w:type="gramEnd"/>
      <w:r>
        <w:rPr>
          <w:rFonts w:ascii="仿宋" w:eastAsia="仿宋" w:hAnsi="仿宋" w:hint="eastAsia"/>
          <w:sz w:val="32"/>
          <w:szCs w:val="32"/>
        </w:rPr>
        <w:t>关键之年。为进一步加强思想建设，充分发挥党委理论学习中心组的示范引领作用，增强运用科学理论分析和解决学校实际问题的能力，确保学校各项事业顺利推进，现制定2021年学校党委理论学习中心组学习计划。</w:t>
      </w:r>
    </w:p>
    <w:p w14:paraId="46FF8376" w14:textId="77777777" w:rsidR="00D72E99" w:rsidRPr="00D72E99" w:rsidRDefault="00D72E99" w:rsidP="00D72E99">
      <w:pPr>
        <w:spacing w:line="600" w:lineRule="exact"/>
        <w:rPr>
          <w:rFonts w:ascii="黑体" w:eastAsia="黑体" w:hAnsi="黑体"/>
          <w:sz w:val="32"/>
          <w:szCs w:val="32"/>
        </w:rPr>
      </w:pPr>
      <w:r>
        <w:rPr>
          <w:rFonts w:ascii="仿宋" w:eastAsia="仿宋" w:hAnsi="仿宋" w:hint="eastAsia"/>
          <w:sz w:val="32"/>
          <w:szCs w:val="32"/>
        </w:rPr>
        <w:t xml:space="preserve">　　</w:t>
      </w:r>
      <w:r w:rsidRPr="00D72E99">
        <w:rPr>
          <w:rFonts w:ascii="黑体" w:eastAsia="黑体" w:hAnsi="黑体" w:hint="eastAsia"/>
          <w:sz w:val="32"/>
          <w:szCs w:val="32"/>
        </w:rPr>
        <w:t>一、指导思想</w:t>
      </w:r>
    </w:p>
    <w:p w14:paraId="53631D02" w14:textId="77777777" w:rsidR="00D72E99" w:rsidRDefault="00D72E99" w:rsidP="00D72E99">
      <w:pPr>
        <w:spacing w:line="600" w:lineRule="exact"/>
        <w:rPr>
          <w:rFonts w:ascii="仿宋" w:eastAsia="仿宋" w:hAnsi="仿宋"/>
          <w:sz w:val="32"/>
          <w:szCs w:val="32"/>
        </w:rPr>
      </w:pPr>
      <w:r>
        <w:rPr>
          <w:rFonts w:ascii="仿宋" w:eastAsia="仿宋" w:hAnsi="仿宋" w:hint="eastAsia"/>
          <w:sz w:val="32"/>
          <w:szCs w:val="32"/>
        </w:rPr>
        <w:t xml:space="preserve">　　高举中国特色社会主义伟大旗帜，坚持以习近平新时代中国特色社会主义思想为指导，深入学习贯彻党的十九大和十九届二中、三中、四中、五中全会精神，增强“四个意识”，坚定“四个自信”，做到“两个维护”,推动理论与政策学习往深里走、往心里走、往实里走。大兴理论联系实际之风，围绕学校年度工作要点</w:t>
      </w:r>
      <w:proofErr w:type="gramStart"/>
      <w:r>
        <w:rPr>
          <w:rFonts w:ascii="仿宋" w:eastAsia="仿宋" w:hAnsi="仿宋" w:hint="eastAsia"/>
          <w:sz w:val="32"/>
          <w:szCs w:val="32"/>
        </w:rPr>
        <w:t>和转设实际情况</w:t>
      </w:r>
      <w:proofErr w:type="gramEnd"/>
      <w:r>
        <w:rPr>
          <w:rFonts w:ascii="仿宋" w:eastAsia="仿宋" w:hAnsi="仿宋" w:hint="eastAsia"/>
          <w:sz w:val="32"/>
          <w:szCs w:val="32"/>
        </w:rPr>
        <w:t>，不断提升领导班子理论学习指导工作实践的能力，为推动建设一流应用型本科大学和维护</w:t>
      </w:r>
      <w:r>
        <w:rPr>
          <w:rFonts w:ascii="仿宋" w:eastAsia="仿宋" w:hAnsi="仿宋"/>
          <w:sz w:val="32"/>
          <w:szCs w:val="32"/>
        </w:rPr>
        <w:t>校园安全稳定</w:t>
      </w:r>
      <w:r>
        <w:rPr>
          <w:rFonts w:ascii="仿宋" w:eastAsia="仿宋" w:hAnsi="仿宋" w:hint="eastAsia"/>
          <w:sz w:val="32"/>
          <w:szCs w:val="32"/>
        </w:rPr>
        <w:t>提供坚强的思想保证。</w:t>
      </w:r>
    </w:p>
    <w:p w14:paraId="1C5CB915" w14:textId="77777777" w:rsidR="00D72E99" w:rsidRPr="00D72E99" w:rsidRDefault="00D72E99" w:rsidP="00D72E99">
      <w:pPr>
        <w:spacing w:line="600" w:lineRule="exact"/>
        <w:rPr>
          <w:rFonts w:ascii="黑体" w:eastAsia="黑体" w:hAnsi="黑体"/>
          <w:sz w:val="32"/>
          <w:szCs w:val="32"/>
        </w:rPr>
      </w:pPr>
      <w:r>
        <w:rPr>
          <w:rFonts w:ascii="仿宋" w:eastAsia="仿宋" w:hAnsi="仿宋" w:hint="eastAsia"/>
          <w:sz w:val="32"/>
          <w:szCs w:val="32"/>
        </w:rPr>
        <w:t xml:space="preserve">　</w:t>
      </w:r>
      <w:r w:rsidRPr="00D72E99">
        <w:rPr>
          <w:rFonts w:ascii="黑体" w:eastAsia="黑体" w:hAnsi="黑体" w:hint="eastAsia"/>
          <w:sz w:val="32"/>
          <w:szCs w:val="32"/>
        </w:rPr>
        <w:t xml:space="preserve">　二、学习专题</w:t>
      </w:r>
    </w:p>
    <w:p w14:paraId="2C352EED" w14:textId="77777777" w:rsidR="00D72E99" w:rsidRDefault="00D72E99" w:rsidP="00D72E99">
      <w:pPr>
        <w:spacing w:line="600" w:lineRule="exact"/>
        <w:ind w:firstLine="645"/>
        <w:rPr>
          <w:rFonts w:ascii="仿宋" w:eastAsia="仿宋" w:hAnsi="仿宋"/>
          <w:sz w:val="32"/>
          <w:szCs w:val="32"/>
        </w:rPr>
      </w:pPr>
      <w:r>
        <w:rPr>
          <w:rFonts w:ascii="仿宋" w:eastAsia="仿宋" w:hAnsi="仿宋" w:hint="eastAsia"/>
          <w:sz w:val="32"/>
          <w:szCs w:val="32"/>
        </w:rPr>
        <w:t>第一专题：</w:t>
      </w:r>
      <w:r>
        <w:rPr>
          <w:rFonts w:ascii="仿宋" w:eastAsia="仿宋" w:hAnsi="仿宋"/>
          <w:sz w:val="32"/>
          <w:szCs w:val="32"/>
        </w:rPr>
        <w:t>深入学习</w:t>
      </w:r>
      <w:r>
        <w:rPr>
          <w:rFonts w:ascii="仿宋" w:eastAsia="仿宋" w:hAnsi="仿宋" w:hint="eastAsia"/>
          <w:sz w:val="32"/>
          <w:szCs w:val="32"/>
        </w:rPr>
        <w:t>贯彻</w:t>
      </w:r>
      <w:r>
        <w:rPr>
          <w:rFonts w:ascii="仿宋" w:eastAsia="仿宋" w:hAnsi="仿宋"/>
          <w:sz w:val="32"/>
          <w:szCs w:val="32"/>
        </w:rPr>
        <w:t>习近平新时代中国特色社会主义思想</w:t>
      </w:r>
      <w:r>
        <w:rPr>
          <w:rFonts w:ascii="仿宋" w:eastAsia="仿宋" w:hAnsi="仿宋" w:hint="eastAsia"/>
          <w:sz w:val="32"/>
          <w:szCs w:val="32"/>
        </w:rPr>
        <w:t>。</w:t>
      </w:r>
    </w:p>
    <w:p w14:paraId="0F55FAD7" w14:textId="77777777" w:rsidR="00D72E99" w:rsidRDefault="00D72E99" w:rsidP="00D72E99">
      <w:pPr>
        <w:spacing w:line="600" w:lineRule="exact"/>
        <w:ind w:firstLine="645"/>
        <w:rPr>
          <w:rFonts w:ascii="仿宋" w:eastAsia="仿宋" w:hAnsi="仿宋"/>
          <w:sz w:val="32"/>
          <w:szCs w:val="32"/>
        </w:rPr>
      </w:pPr>
      <w:r>
        <w:rPr>
          <w:rFonts w:ascii="仿宋" w:eastAsia="仿宋" w:hAnsi="仿宋" w:hint="eastAsia"/>
          <w:sz w:val="32"/>
          <w:szCs w:val="32"/>
        </w:rPr>
        <w:t>目标要求：认真学习“八个明确”的科学内涵和“十四个坚持”的基本方略，认真落实广东“四个走在全国前列”具体部署，增强“四个意识”、坚定“四个自信”、做到“两</w:t>
      </w:r>
      <w:r>
        <w:rPr>
          <w:rFonts w:ascii="仿宋" w:eastAsia="仿宋" w:hAnsi="仿宋" w:hint="eastAsia"/>
          <w:sz w:val="32"/>
          <w:szCs w:val="32"/>
        </w:rPr>
        <w:lastRenderedPageBreak/>
        <w:t>个维护”，不忘“为党育人、为国育才”使命，以思想境界的提升促进工作创新，加快推动学校治理体系和治理能力现代化，更好领航学校建设发展。深入学习《习近平谈治国理政》（第一至三卷），进一步深刻认识这一重要思想是全党全国人民的思想之旗、精神之魂，深刻把握这一重要思想的科学理论体系、内在逻辑脉络和重大原创性贡献。通过深入学习，努力做到知其言更知其义，知其然更知其所以然，更加自觉地用以武装头脑、指导实践、推动工作。</w:t>
      </w:r>
    </w:p>
    <w:p w14:paraId="7084BB2E" w14:textId="77777777" w:rsidR="00D72E99" w:rsidRPr="00243A52" w:rsidRDefault="00D72E99" w:rsidP="00D72E99">
      <w:pPr>
        <w:spacing w:line="600" w:lineRule="exact"/>
        <w:ind w:firstLine="645"/>
        <w:rPr>
          <w:rFonts w:ascii="仿宋" w:eastAsia="仿宋" w:hAnsi="仿宋"/>
          <w:sz w:val="32"/>
          <w:szCs w:val="32"/>
        </w:rPr>
      </w:pPr>
      <w:r w:rsidRPr="00243A52">
        <w:rPr>
          <w:rFonts w:ascii="仿宋" w:eastAsia="仿宋" w:hAnsi="仿宋" w:hint="eastAsia"/>
          <w:sz w:val="32"/>
          <w:szCs w:val="32"/>
        </w:rPr>
        <w:t>第二专题：深入学习领会习近平总书记关于学习党史的重要论述。</w:t>
      </w:r>
    </w:p>
    <w:p w14:paraId="2F0DD2F1" w14:textId="77777777" w:rsidR="00D72E99" w:rsidRPr="00243A52" w:rsidRDefault="00D72E99" w:rsidP="00D72E99">
      <w:pPr>
        <w:spacing w:line="600" w:lineRule="exact"/>
        <w:ind w:firstLine="645"/>
        <w:rPr>
          <w:rFonts w:ascii="仿宋" w:eastAsia="仿宋" w:hAnsi="仿宋"/>
          <w:sz w:val="32"/>
          <w:szCs w:val="32"/>
        </w:rPr>
      </w:pPr>
      <w:r w:rsidRPr="00243A52">
        <w:rPr>
          <w:rFonts w:ascii="仿宋" w:eastAsia="仿宋" w:hAnsi="仿宋" w:hint="eastAsia"/>
          <w:sz w:val="32"/>
          <w:szCs w:val="32"/>
        </w:rPr>
        <w:t>目标要求：围绕庆祝中国共产党成立100周年，结合在全党开展的党史学习教育，全面系统学习党的百年历史，深入了解我们党走过的光辉历程、积累的宝贵经验、形成的光荣传统、铸就的卓著功勋，更加自觉地从党的历史中汲取开拓前进的智慧和力量，传承红色基因，永葆政治本色，恪守人民情怀，强化历史担当，坚持学习党史与学习新中国史、改革开放史、社会主义发展史相贯通，做到学史明理、学史增信、学史崇德、学史力行，切实增强坚持中国共产党领导和中国特色社会主义制度的自觉性坚定性。</w:t>
      </w:r>
    </w:p>
    <w:p w14:paraId="40622B83" w14:textId="77777777" w:rsidR="00D72E99" w:rsidRPr="00243A52" w:rsidRDefault="00D72E99" w:rsidP="00D72E99">
      <w:pPr>
        <w:spacing w:line="600" w:lineRule="exact"/>
        <w:ind w:firstLine="645"/>
        <w:rPr>
          <w:rFonts w:ascii="仿宋" w:eastAsia="仿宋" w:hAnsi="仿宋"/>
          <w:sz w:val="32"/>
          <w:szCs w:val="32"/>
        </w:rPr>
      </w:pPr>
      <w:r w:rsidRPr="00243A52">
        <w:rPr>
          <w:rFonts w:ascii="仿宋" w:eastAsia="仿宋" w:hAnsi="仿宋" w:hint="eastAsia"/>
          <w:sz w:val="32"/>
          <w:szCs w:val="32"/>
        </w:rPr>
        <w:t>第三专题：深入学习领会习近平总书记在庆祝中国共产党成立100周年大会上的重要讲话精神。</w:t>
      </w:r>
    </w:p>
    <w:p w14:paraId="112C10C4" w14:textId="77777777" w:rsidR="00D72E99" w:rsidRPr="00243A52" w:rsidRDefault="00D72E99" w:rsidP="00D72E99">
      <w:pPr>
        <w:spacing w:line="600" w:lineRule="exact"/>
        <w:ind w:firstLine="645"/>
        <w:rPr>
          <w:rFonts w:ascii="仿宋" w:eastAsia="仿宋" w:hAnsi="仿宋"/>
          <w:sz w:val="32"/>
          <w:szCs w:val="32"/>
        </w:rPr>
      </w:pPr>
      <w:r w:rsidRPr="00243A52">
        <w:rPr>
          <w:rFonts w:ascii="仿宋" w:eastAsia="仿宋" w:hAnsi="仿宋" w:hint="eastAsia"/>
          <w:sz w:val="32"/>
          <w:szCs w:val="32"/>
        </w:rPr>
        <w:t>目标要求：深刻认识习近平总书记重要讲话的重大历史意义和时代内涵，深刻认识从建党的开天辟地，到新中国成</w:t>
      </w:r>
      <w:r w:rsidRPr="00243A52">
        <w:rPr>
          <w:rFonts w:ascii="仿宋" w:eastAsia="仿宋" w:hAnsi="仿宋" w:hint="eastAsia"/>
          <w:sz w:val="32"/>
          <w:szCs w:val="32"/>
        </w:rPr>
        <w:lastRenderedPageBreak/>
        <w:t>立的改天换地，到改革开放的翻天覆地，再到党的十八大以来党和国家事业取得历史性成就、发生历史性变革，根本原因在于我们党始终坚守为中国人民谋幸福、为中华民族谋复兴的初心和使命，全面系统把握习近平书记重要讲话对新的历史起点上推进党和国家事业的新部署新要求，以一往无前的奋斗姿态、风雨无阻的精神状态，勇于推进伟大社会革命和自我革命，不断交出新时代坚持和发展中国特色社会主义的合格答卷。</w:t>
      </w:r>
    </w:p>
    <w:p w14:paraId="628BF050" w14:textId="77777777" w:rsidR="00D72E99" w:rsidRDefault="00D72E99" w:rsidP="00D72E99">
      <w:pPr>
        <w:spacing w:line="600" w:lineRule="exact"/>
        <w:ind w:firstLineChars="200" w:firstLine="640"/>
        <w:rPr>
          <w:rFonts w:ascii="仿宋" w:eastAsia="仿宋" w:hAnsi="仿宋"/>
          <w:sz w:val="32"/>
          <w:szCs w:val="32"/>
        </w:rPr>
      </w:pPr>
      <w:r w:rsidRPr="00243A52">
        <w:rPr>
          <w:rFonts w:ascii="仿宋" w:eastAsia="仿宋" w:hAnsi="仿宋" w:hint="eastAsia"/>
          <w:sz w:val="32"/>
          <w:szCs w:val="32"/>
        </w:rPr>
        <w:t>第四专题：深入学</w:t>
      </w:r>
      <w:proofErr w:type="gramStart"/>
      <w:r w:rsidRPr="00243A52">
        <w:rPr>
          <w:rFonts w:ascii="仿宋" w:eastAsia="仿宋" w:hAnsi="仿宋" w:hint="eastAsia"/>
          <w:sz w:val="32"/>
          <w:szCs w:val="32"/>
        </w:rPr>
        <w:t>习习近</w:t>
      </w:r>
      <w:proofErr w:type="gramEnd"/>
      <w:r w:rsidRPr="00243A52">
        <w:rPr>
          <w:rFonts w:ascii="仿宋" w:eastAsia="仿宋" w:hAnsi="仿宋" w:hint="eastAsia"/>
          <w:sz w:val="32"/>
          <w:szCs w:val="32"/>
        </w:rPr>
        <w:t>平总书记关于“四史”学习教</w:t>
      </w:r>
      <w:r>
        <w:rPr>
          <w:rFonts w:ascii="仿宋" w:eastAsia="仿宋" w:hAnsi="仿宋" w:hint="eastAsia"/>
          <w:sz w:val="32"/>
          <w:szCs w:val="32"/>
        </w:rPr>
        <w:t>育重要论述。</w:t>
      </w:r>
    </w:p>
    <w:p w14:paraId="2D8F2759" w14:textId="77777777" w:rsidR="00D72E99" w:rsidRDefault="00D72E99" w:rsidP="00D72E99">
      <w:pPr>
        <w:spacing w:line="600" w:lineRule="exact"/>
        <w:rPr>
          <w:rFonts w:ascii="仿宋" w:eastAsia="仿宋" w:hAnsi="仿宋"/>
          <w:sz w:val="32"/>
          <w:szCs w:val="32"/>
        </w:rPr>
      </w:pPr>
      <w:r>
        <w:rPr>
          <w:rFonts w:ascii="仿宋" w:eastAsia="仿宋" w:hAnsi="仿宋" w:hint="eastAsia"/>
          <w:sz w:val="32"/>
          <w:szCs w:val="32"/>
        </w:rPr>
        <w:t xml:space="preserve">　　目标要求：巩固扩大“不忘初心、牢记使命”主题教育成果，紧扣党的十九届五中全会通过的《建议》提出的“推动理想信念教育常态化制度化，加强党史、新中国史、改革开放史、社会主义发展史教育”，</w:t>
      </w:r>
      <w:r>
        <w:rPr>
          <w:rFonts w:ascii="仿宋" w:eastAsia="仿宋" w:hAnsi="仿宋"/>
          <w:sz w:val="32"/>
          <w:szCs w:val="32"/>
        </w:rPr>
        <w:t>紧密结合学习《习近平谈治国理政》第三卷，认真学习领会</w:t>
      </w:r>
      <w:bookmarkStart w:id="0" w:name="baidusnap0"/>
      <w:bookmarkEnd w:id="0"/>
      <w:r>
        <w:rPr>
          <w:rFonts w:ascii="仿宋" w:eastAsia="仿宋" w:hAnsi="仿宋"/>
          <w:sz w:val="32"/>
          <w:szCs w:val="32"/>
        </w:rPr>
        <w:t>习近平总书记关于</w:t>
      </w:r>
      <w:r>
        <w:rPr>
          <w:rFonts w:ascii="仿宋" w:eastAsia="仿宋" w:hAnsi="仿宋" w:hint="eastAsia"/>
          <w:sz w:val="32"/>
          <w:szCs w:val="32"/>
        </w:rPr>
        <w:t>“四史”</w:t>
      </w:r>
      <w:r>
        <w:rPr>
          <w:rFonts w:ascii="仿宋" w:eastAsia="仿宋" w:hAnsi="仿宋"/>
          <w:sz w:val="32"/>
          <w:szCs w:val="32"/>
        </w:rPr>
        <w:t>的重要论述，</w:t>
      </w:r>
      <w:r>
        <w:rPr>
          <w:rFonts w:ascii="仿宋" w:eastAsia="仿宋" w:hAnsi="仿宋" w:hint="eastAsia"/>
          <w:sz w:val="32"/>
          <w:szCs w:val="32"/>
        </w:rPr>
        <w:t>坚持学用结合、知行合一，深刻理解中国共产党为什么“能”、马克思主义为什么“行”、中国特色社会主义为什么“好”，引领全校师生深入开展“四史”学习教育，培养历史眼光、增强历史担当，更加自觉地增强“四个意识”、坚定“四个自信”、做到“两个维护”。</w:t>
      </w:r>
    </w:p>
    <w:p w14:paraId="67E54597" w14:textId="77777777" w:rsidR="00D72E99" w:rsidRDefault="00D72E99" w:rsidP="00D72E99">
      <w:pPr>
        <w:spacing w:line="600" w:lineRule="exact"/>
        <w:rPr>
          <w:rFonts w:ascii="仿宋" w:eastAsia="仿宋" w:hAnsi="仿宋"/>
          <w:sz w:val="32"/>
          <w:szCs w:val="32"/>
        </w:rPr>
      </w:pPr>
      <w:r>
        <w:rPr>
          <w:rFonts w:ascii="仿宋" w:eastAsia="仿宋" w:hAnsi="仿宋" w:hint="eastAsia"/>
          <w:sz w:val="32"/>
          <w:szCs w:val="32"/>
        </w:rPr>
        <w:t xml:space="preserve">　　第五专题：深入学习贯彻习近平总书记关于意识形态工作的重要论述和</w:t>
      </w:r>
      <w:r w:rsidRPr="00791A7C">
        <w:rPr>
          <w:rFonts w:ascii="仿宋" w:eastAsia="仿宋" w:hAnsi="仿宋" w:hint="eastAsia"/>
          <w:sz w:val="32"/>
          <w:szCs w:val="32"/>
        </w:rPr>
        <w:t>在全国高校思想政治工作会议上的重要讲话精神</w:t>
      </w:r>
      <w:r>
        <w:rPr>
          <w:rFonts w:ascii="仿宋" w:eastAsia="仿宋" w:hAnsi="仿宋" w:hint="eastAsia"/>
          <w:sz w:val="32"/>
          <w:szCs w:val="32"/>
        </w:rPr>
        <w:t>。</w:t>
      </w:r>
    </w:p>
    <w:p w14:paraId="61AB9DE6" w14:textId="77777777" w:rsidR="00D72E99" w:rsidRPr="00243A52" w:rsidRDefault="00D72E99" w:rsidP="00D72E99">
      <w:pPr>
        <w:spacing w:line="600" w:lineRule="exact"/>
        <w:rPr>
          <w:rFonts w:ascii="仿宋" w:eastAsia="仿宋" w:hAnsi="仿宋"/>
          <w:sz w:val="32"/>
          <w:szCs w:val="32"/>
        </w:rPr>
      </w:pPr>
      <w:r>
        <w:rPr>
          <w:rFonts w:ascii="仿宋" w:eastAsia="仿宋" w:hAnsi="仿宋" w:hint="eastAsia"/>
          <w:sz w:val="32"/>
          <w:szCs w:val="32"/>
        </w:rPr>
        <w:lastRenderedPageBreak/>
        <w:t xml:space="preserve">　　目标要求：</w:t>
      </w:r>
      <w:r>
        <w:rPr>
          <w:rFonts w:ascii="仿宋" w:eastAsia="仿宋" w:hAnsi="仿宋"/>
          <w:sz w:val="32"/>
          <w:szCs w:val="32"/>
        </w:rPr>
        <w:t>全面准确把握当前意识形态领域态势</w:t>
      </w:r>
      <w:r w:rsidRPr="00491848">
        <w:rPr>
          <w:rFonts w:ascii="仿宋" w:eastAsia="仿宋" w:hAnsi="仿宋"/>
          <w:sz w:val="32"/>
          <w:szCs w:val="32"/>
        </w:rPr>
        <w:t>,</w:t>
      </w:r>
      <w:r w:rsidRPr="00491848">
        <w:rPr>
          <w:rFonts w:ascii="仿宋" w:eastAsia="仿宋" w:hAnsi="仿宋" w:hint="eastAsia"/>
          <w:sz w:val="32"/>
          <w:szCs w:val="32"/>
        </w:rPr>
        <w:t>围绕建党1</w:t>
      </w:r>
      <w:r w:rsidRPr="00491848">
        <w:rPr>
          <w:rFonts w:ascii="仿宋" w:eastAsia="仿宋" w:hAnsi="仿宋"/>
          <w:sz w:val="32"/>
          <w:szCs w:val="32"/>
        </w:rPr>
        <w:t>00</w:t>
      </w:r>
      <w:r w:rsidRPr="00491848">
        <w:rPr>
          <w:rFonts w:ascii="仿宋" w:eastAsia="仿宋" w:hAnsi="仿宋" w:hint="eastAsia"/>
          <w:sz w:val="32"/>
          <w:szCs w:val="32"/>
        </w:rPr>
        <w:t>周年等重要时间节点，认真做好意识形态领域风险预警</w:t>
      </w:r>
      <w:proofErr w:type="gramStart"/>
      <w:r w:rsidRPr="00491848">
        <w:rPr>
          <w:rFonts w:ascii="仿宋" w:eastAsia="仿宋" w:hAnsi="仿宋" w:hint="eastAsia"/>
          <w:sz w:val="32"/>
          <w:szCs w:val="32"/>
        </w:rPr>
        <w:t>研</w:t>
      </w:r>
      <w:proofErr w:type="gramEnd"/>
      <w:r w:rsidRPr="00491848">
        <w:rPr>
          <w:rFonts w:ascii="仿宋" w:eastAsia="仿宋" w:hAnsi="仿宋" w:hint="eastAsia"/>
          <w:sz w:val="32"/>
          <w:szCs w:val="32"/>
        </w:rPr>
        <w:t>判</w:t>
      </w:r>
      <w:r>
        <w:rPr>
          <w:rFonts w:ascii="仿宋" w:eastAsia="仿宋" w:hAnsi="仿宋" w:hint="eastAsia"/>
          <w:sz w:val="32"/>
          <w:szCs w:val="32"/>
        </w:rPr>
        <w:t>。</w:t>
      </w:r>
      <w:r>
        <w:rPr>
          <w:rFonts w:ascii="仿宋" w:eastAsia="仿宋" w:hAnsi="仿宋"/>
          <w:sz w:val="32"/>
          <w:szCs w:val="32"/>
        </w:rPr>
        <w:t>深入贯彻落实</w:t>
      </w:r>
      <w:r w:rsidRPr="00243A52">
        <w:rPr>
          <w:rFonts w:ascii="仿宋" w:eastAsia="仿宋" w:hAnsi="仿宋"/>
          <w:sz w:val="32"/>
          <w:szCs w:val="32"/>
        </w:rPr>
        <w:t>《党委(党组)意识形态工作责任制实施办法》</w:t>
      </w:r>
      <w:r w:rsidRPr="00243A52">
        <w:rPr>
          <w:rFonts w:ascii="仿宋" w:eastAsia="仿宋" w:hAnsi="仿宋" w:hint="eastAsia"/>
          <w:sz w:val="32"/>
          <w:szCs w:val="32"/>
        </w:rPr>
        <w:t>和学校意识形态工作责任制实施细则</w:t>
      </w:r>
      <w:r w:rsidRPr="00243A52">
        <w:rPr>
          <w:rFonts w:ascii="仿宋" w:eastAsia="仿宋" w:hAnsi="仿宋"/>
          <w:sz w:val="32"/>
          <w:szCs w:val="32"/>
        </w:rPr>
        <w:t>,强化</w:t>
      </w:r>
      <w:r w:rsidRPr="00243A52">
        <w:rPr>
          <w:rFonts w:ascii="仿宋" w:eastAsia="仿宋" w:hAnsi="仿宋" w:hint="eastAsia"/>
          <w:sz w:val="32"/>
          <w:szCs w:val="32"/>
        </w:rPr>
        <w:t>校院二级党组织</w:t>
      </w:r>
      <w:r w:rsidRPr="00243A52">
        <w:rPr>
          <w:rFonts w:ascii="仿宋" w:eastAsia="仿宋" w:hAnsi="仿宋"/>
          <w:sz w:val="32"/>
          <w:szCs w:val="32"/>
        </w:rPr>
        <w:t>主体责任,</w:t>
      </w:r>
      <w:r w:rsidRPr="00243A52">
        <w:rPr>
          <w:rFonts w:ascii="仿宋" w:eastAsia="仿宋" w:hAnsi="仿宋" w:hint="eastAsia"/>
          <w:sz w:val="32"/>
          <w:szCs w:val="32"/>
        </w:rPr>
        <w:t>牢牢把握</w:t>
      </w:r>
      <w:r w:rsidRPr="00243A52">
        <w:rPr>
          <w:rFonts w:ascii="仿宋" w:eastAsia="仿宋" w:hAnsi="仿宋"/>
          <w:sz w:val="32"/>
          <w:szCs w:val="32"/>
        </w:rPr>
        <w:t>意识形态</w:t>
      </w:r>
      <w:r w:rsidRPr="00243A52">
        <w:rPr>
          <w:rFonts w:ascii="仿宋" w:eastAsia="仿宋" w:hAnsi="仿宋" w:hint="eastAsia"/>
          <w:sz w:val="32"/>
          <w:szCs w:val="32"/>
        </w:rPr>
        <w:t>工作</w:t>
      </w:r>
      <w:r w:rsidRPr="00243A52">
        <w:rPr>
          <w:rFonts w:ascii="仿宋" w:eastAsia="仿宋" w:hAnsi="仿宋"/>
          <w:sz w:val="32"/>
          <w:szCs w:val="32"/>
        </w:rPr>
        <w:t>主导权和话语权,维护学校意识形态安全。</w:t>
      </w:r>
      <w:r w:rsidRPr="00791A7C">
        <w:rPr>
          <w:rFonts w:ascii="仿宋" w:eastAsia="仿宋" w:hAnsi="仿宋" w:hint="eastAsia"/>
          <w:sz w:val="32"/>
          <w:szCs w:val="32"/>
        </w:rPr>
        <w:t>用最新理论成果指导</w:t>
      </w:r>
      <w:r>
        <w:rPr>
          <w:rFonts w:ascii="仿宋" w:eastAsia="仿宋" w:hAnsi="仿宋" w:hint="eastAsia"/>
          <w:sz w:val="32"/>
          <w:szCs w:val="32"/>
        </w:rPr>
        <w:t>我校</w:t>
      </w:r>
      <w:r w:rsidRPr="00791A7C">
        <w:rPr>
          <w:rFonts w:ascii="仿宋" w:eastAsia="仿宋" w:hAnsi="仿宋" w:hint="eastAsia"/>
          <w:sz w:val="32"/>
          <w:szCs w:val="32"/>
        </w:rPr>
        <w:t>思想政治工作改革实践，统筹全校“三全育人”和“十大育人体系”工作开展，</w:t>
      </w:r>
      <w:r>
        <w:rPr>
          <w:rFonts w:ascii="仿宋" w:eastAsia="仿宋" w:hAnsi="仿宋"/>
          <w:sz w:val="32"/>
          <w:szCs w:val="32"/>
        </w:rPr>
        <w:t>大力弘扬社会主义核心价值观,把培育和</w:t>
      </w:r>
      <w:proofErr w:type="gramStart"/>
      <w:r>
        <w:rPr>
          <w:rFonts w:ascii="仿宋" w:eastAsia="仿宋" w:hAnsi="仿宋"/>
          <w:sz w:val="32"/>
          <w:szCs w:val="32"/>
        </w:rPr>
        <w:t>践行</w:t>
      </w:r>
      <w:proofErr w:type="gramEnd"/>
      <w:r>
        <w:rPr>
          <w:rFonts w:ascii="仿宋" w:eastAsia="仿宋" w:hAnsi="仿宋"/>
          <w:sz w:val="32"/>
          <w:szCs w:val="32"/>
        </w:rPr>
        <w:t>社会主义核心价值观贯穿教育教学全过程</w:t>
      </w:r>
      <w:r>
        <w:rPr>
          <w:rFonts w:ascii="仿宋" w:eastAsia="仿宋" w:hAnsi="仿宋" w:hint="eastAsia"/>
          <w:sz w:val="32"/>
          <w:szCs w:val="32"/>
        </w:rPr>
        <w:t>。</w:t>
      </w:r>
    </w:p>
    <w:p w14:paraId="0FD57DEA" w14:textId="77777777" w:rsidR="00D72E99" w:rsidRPr="00243A52" w:rsidRDefault="00D72E99" w:rsidP="00D72E99">
      <w:pPr>
        <w:spacing w:line="600" w:lineRule="exact"/>
        <w:rPr>
          <w:rFonts w:ascii="仿宋" w:eastAsia="仿宋" w:hAnsi="仿宋"/>
          <w:sz w:val="32"/>
          <w:szCs w:val="32"/>
        </w:rPr>
      </w:pPr>
      <w:r w:rsidRPr="00243A52">
        <w:rPr>
          <w:rFonts w:ascii="仿宋" w:eastAsia="仿宋" w:hAnsi="仿宋" w:hint="eastAsia"/>
          <w:sz w:val="32"/>
          <w:szCs w:val="32"/>
        </w:rPr>
        <w:t xml:space="preserve">　　第</w:t>
      </w:r>
      <w:r>
        <w:rPr>
          <w:rFonts w:ascii="仿宋" w:eastAsia="仿宋" w:hAnsi="仿宋" w:hint="eastAsia"/>
          <w:sz w:val="32"/>
          <w:szCs w:val="32"/>
        </w:rPr>
        <w:t>六</w:t>
      </w:r>
      <w:r w:rsidRPr="00243A52">
        <w:rPr>
          <w:rFonts w:ascii="仿宋" w:eastAsia="仿宋" w:hAnsi="仿宋" w:hint="eastAsia"/>
          <w:sz w:val="32"/>
          <w:szCs w:val="32"/>
        </w:rPr>
        <w:t>专题：深入学习贯彻习近平总书记关于教育的重要论述</w:t>
      </w:r>
      <w:r>
        <w:rPr>
          <w:rFonts w:ascii="仿宋" w:eastAsia="仿宋" w:hAnsi="仿宋" w:hint="eastAsia"/>
          <w:sz w:val="32"/>
          <w:szCs w:val="32"/>
        </w:rPr>
        <w:t>和</w:t>
      </w:r>
      <w:r w:rsidRPr="00243A52">
        <w:rPr>
          <w:rFonts w:ascii="仿宋" w:eastAsia="仿宋" w:hAnsi="仿宋" w:hint="eastAsia"/>
          <w:sz w:val="32"/>
          <w:szCs w:val="32"/>
        </w:rPr>
        <w:t>全国全省教育大会精神。</w:t>
      </w:r>
    </w:p>
    <w:p w14:paraId="0C4C2911" w14:textId="77777777" w:rsidR="00D72E99" w:rsidRDefault="00D72E99" w:rsidP="00D72E99">
      <w:pPr>
        <w:spacing w:line="600" w:lineRule="exact"/>
        <w:rPr>
          <w:rFonts w:ascii="仿宋" w:eastAsia="仿宋" w:hAnsi="仿宋"/>
          <w:sz w:val="32"/>
          <w:szCs w:val="32"/>
        </w:rPr>
      </w:pPr>
      <w:r w:rsidRPr="00243A52">
        <w:rPr>
          <w:rFonts w:ascii="仿宋" w:eastAsia="仿宋" w:hAnsi="仿宋" w:hint="eastAsia"/>
          <w:sz w:val="32"/>
          <w:szCs w:val="32"/>
        </w:rPr>
        <w:t xml:space="preserve">　　目标要求：</w:t>
      </w:r>
      <w:r w:rsidRPr="00243A52">
        <w:rPr>
          <w:rFonts w:ascii="仿宋" w:eastAsia="仿宋" w:hAnsi="仿宋"/>
          <w:sz w:val="32"/>
          <w:szCs w:val="32"/>
        </w:rPr>
        <w:t>深入</w:t>
      </w:r>
      <w:r w:rsidRPr="00243A52">
        <w:rPr>
          <w:rFonts w:ascii="仿宋" w:eastAsia="仿宋" w:hAnsi="仿宋" w:hint="eastAsia"/>
          <w:sz w:val="32"/>
          <w:szCs w:val="32"/>
        </w:rPr>
        <w:t>学习《</w:t>
      </w:r>
      <w:r w:rsidRPr="00243A52">
        <w:rPr>
          <w:rFonts w:ascii="仿宋" w:eastAsia="仿宋" w:hAnsi="仿宋"/>
          <w:sz w:val="32"/>
          <w:szCs w:val="32"/>
        </w:rPr>
        <w:t>习近平总书记教育重要论述讲义》</w:t>
      </w:r>
      <w:r w:rsidRPr="00243A52">
        <w:rPr>
          <w:rFonts w:ascii="仿宋" w:eastAsia="仿宋" w:hAnsi="仿宋" w:hint="eastAsia"/>
          <w:sz w:val="32"/>
          <w:szCs w:val="32"/>
        </w:rPr>
        <w:t>，全国全省教育大会精神，以及中共中央、国务院印发</w:t>
      </w:r>
      <w:r>
        <w:rPr>
          <w:rFonts w:ascii="仿宋" w:eastAsia="仿宋" w:hAnsi="仿宋" w:hint="eastAsia"/>
          <w:sz w:val="32"/>
          <w:szCs w:val="32"/>
        </w:rPr>
        <w:t>的《深化</w:t>
      </w:r>
      <w:r>
        <w:rPr>
          <w:rFonts w:ascii="仿宋" w:eastAsia="仿宋" w:hAnsi="仿宋"/>
          <w:sz w:val="32"/>
          <w:szCs w:val="32"/>
        </w:rPr>
        <w:t>新时代教育评价改革总体方案》</w:t>
      </w:r>
      <w:r>
        <w:rPr>
          <w:rFonts w:ascii="仿宋" w:eastAsia="仿宋" w:hAnsi="仿宋" w:hint="eastAsia"/>
          <w:sz w:val="32"/>
          <w:szCs w:val="32"/>
        </w:rPr>
        <w:t>等文件精神，</w:t>
      </w:r>
      <w:r>
        <w:rPr>
          <w:rFonts w:ascii="仿宋" w:eastAsia="仿宋" w:hAnsi="仿宋"/>
          <w:sz w:val="32"/>
          <w:szCs w:val="32"/>
        </w:rPr>
        <w:t>全面加强党对学校教育工作的领导，全面贯彻党的教育方针，持续深化教育教学改革，加快推进</w:t>
      </w:r>
      <w:r>
        <w:rPr>
          <w:rFonts w:ascii="仿宋" w:eastAsia="仿宋" w:hAnsi="仿宋" w:hint="eastAsia"/>
          <w:sz w:val="32"/>
          <w:szCs w:val="32"/>
        </w:rPr>
        <w:t>学校学科专业建设</w:t>
      </w:r>
      <w:r>
        <w:rPr>
          <w:rFonts w:ascii="仿宋" w:eastAsia="仿宋" w:hAnsi="仿宋"/>
          <w:sz w:val="32"/>
          <w:szCs w:val="32"/>
        </w:rPr>
        <w:t>，办好</w:t>
      </w:r>
      <w:r>
        <w:rPr>
          <w:rFonts w:ascii="仿宋" w:eastAsia="仿宋" w:hAnsi="仿宋" w:hint="eastAsia"/>
          <w:sz w:val="32"/>
          <w:szCs w:val="32"/>
        </w:rPr>
        <w:t>应用型本科教育</w:t>
      </w:r>
      <w:r>
        <w:rPr>
          <w:rFonts w:ascii="仿宋" w:eastAsia="仿宋" w:hAnsi="仿宋"/>
          <w:sz w:val="32"/>
          <w:szCs w:val="32"/>
        </w:rPr>
        <w:t>。</w:t>
      </w:r>
    </w:p>
    <w:p w14:paraId="60D02759" w14:textId="77777777" w:rsidR="00D72E99" w:rsidRDefault="00D72E99" w:rsidP="00D72E99">
      <w:pPr>
        <w:spacing w:line="600" w:lineRule="exact"/>
        <w:rPr>
          <w:rFonts w:ascii="仿宋" w:eastAsia="仿宋" w:hAnsi="仿宋"/>
          <w:sz w:val="32"/>
          <w:szCs w:val="32"/>
        </w:rPr>
      </w:pPr>
      <w:r>
        <w:rPr>
          <w:rFonts w:ascii="仿宋" w:eastAsia="仿宋" w:hAnsi="仿宋" w:hint="eastAsia"/>
          <w:sz w:val="32"/>
          <w:szCs w:val="32"/>
        </w:rPr>
        <w:t xml:space="preserve">　　第七专题：深入学</w:t>
      </w:r>
      <w:proofErr w:type="gramStart"/>
      <w:r>
        <w:rPr>
          <w:rFonts w:ascii="仿宋" w:eastAsia="仿宋" w:hAnsi="仿宋" w:hint="eastAsia"/>
          <w:sz w:val="32"/>
          <w:szCs w:val="32"/>
        </w:rPr>
        <w:t>习习近</w:t>
      </w:r>
      <w:proofErr w:type="gramEnd"/>
      <w:r>
        <w:rPr>
          <w:rFonts w:ascii="仿宋" w:eastAsia="仿宋" w:hAnsi="仿宋" w:hint="eastAsia"/>
          <w:sz w:val="32"/>
          <w:szCs w:val="32"/>
        </w:rPr>
        <w:t>平总书记关于全面从严治党的重要论述。</w:t>
      </w:r>
    </w:p>
    <w:p w14:paraId="2C8267B0" w14:textId="77777777" w:rsidR="00D72E99" w:rsidRDefault="00D72E99" w:rsidP="00D72E99">
      <w:pPr>
        <w:spacing w:line="600" w:lineRule="exact"/>
        <w:rPr>
          <w:rFonts w:ascii="仿宋" w:eastAsia="仿宋" w:hAnsi="仿宋"/>
          <w:sz w:val="32"/>
          <w:szCs w:val="32"/>
        </w:rPr>
      </w:pPr>
      <w:r>
        <w:rPr>
          <w:rFonts w:ascii="仿宋" w:eastAsia="仿宋" w:hAnsi="仿宋" w:hint="eastAsia"/>
          <w:sz w:val="32"/>
          <w:szCs w:val="32"/>
        </w:rPr>
        <w:t xml:space="preserve">　　目标要求：通过学习党的政治路线、思想路线、组织路线、群众路线等，严肃党内政治生活，从</w:t>
      </w:r>
      <w:proofErr w:type="gramStart"/>
      <w:r>
        <w:rPr>
          <w:rFonts w:ascii="仿宋" w:eastAsia="仿宋" w:hAnsi="仿宋" w:hint="eastAsia"/>
          <w:sz w:val="32"/>
          <w:szCs w:val="32"/>
        </w:rPr>
        <w:t>严管党</w:t>
      </w:r>
      <w:proofErr w:type="gramEnd"/>
      <w:r>
        <w:rPr>
          <w:rFonts w:ascii="仿宋" w:eastAsia="仿宋" w:hAnsi="仿宋" w:hint="eastAsia"/>
          <w:sz w:val="32"/>
          <w:szCs w:val="32"/>
        </w:rPr>
        <w:t>治党，全面提高党员领导干部的能力和水平。坚持把纪律挺在前面，强化管党治党主体责任和监督责任，深入推进党风廉政建设和</w:t>
      </w:r>
      <w:r>
        <w:rPr>
          <w:rFonts w:ascii="仿宋" w:eastAsia="仿宋" w:hAnsi="仿宋" w:hint="eastAsia"/>
          <w:sz w:val="32"/>
          <w:szCs w:val="32"/>
        </w:rPr>
        <w:lastRenderedPageBreak/>
        <w:t>反腐败斗争，构建不敢腐、不能腐、不想腐的有效机制，营造风清气正的良好政治生态，汇聚全面从严治党的强大合力，深入推进国内一流应用型本科大学建设。</w:t>
      </w:r>
    </w:p>
    <w:p w14:paraId="21D08310" w14:textId="77777777" w:rsidR="00D72E99" w:rsidRPr="00243A52" w:rsidRDefault="00D72E99" w:rsidP="00D72E99">
      <w:pPr>
        <w:spacing w:line="600" w:lineRule="exact"/>
        <w:rPr>
          <w:rFonts w:ascii="仿宋" w:eastAsia="仿宋" w:hAnsi="仿宋"/>
          <w:sz w:val="32"/>
          <w:szCs w:val="32"/>
        </w:rPr>
      </w:pPr>
      <w:r>
        <w:rPr>
          <w:rFonts w:ascii="仿宋" w:eastAsia="仿宋" w:hAnsi="仿宋" w:hint="eastAsia"/>
          <w:sz w:val="32"/>
          <w:szCs w:val="32"/>
        </w:rPr>
        <w:t xml:space="preserve">　　第八专</w:t>
      </w:r>
      <w:r w:rsidRPr="00243A52">
        <w:rPr>
          <w:rFonts w:ascii="仿宋" w:eastAsia="仿宋" w:hAnsi="仿宋" w:hint="eastAsia"/>
          <w:sz w:val="32"/>
          <w:szCs w:val="32"/>
        </w:rPr>
        <w:t>题：深入学习领会党的十九届六中全会精神、本年度其他有关重大会议、重要文件精神及相关时事热点等。</w:t>
      </w:r>
    </w:p>
    <w:p w14:paraId="5740B229" w14:textId="77777777" w:rsidR="00D72E99" w:rsidRPr="00243A52" w:rsidRDefault="00D72E99" w:rsidP="00D72E99">
      <w:pPr>
        <w:spacing w:line="600" w:lineRule="exact"/>
        <w:rPr>
          <w:rFonts w:ascii="仿宋" w:eastAsia="仿宋" w:hAnsi="仿宋"/>
          <w:sz w:val="32"/>
          <w:szCs w:val="32"/>
        </w:rPr>
      </w:pPr>
      <w:r w:rsidRPr="00243A52">
        <w:rPr>
          <w:rFonts w:ascii="仿宋" w:eastAsia="仿宋" w:hAnsi="仿宋" w:hint="eastAsia"/>
          <w:sz w:val="32"/>
          <w:szCs w:val="32"/>
        </w:rPr>
        <w:t xml:space="preserve">　　目标要求：原原本本、全面准确学习领会习近平总书记在党的十九届六中全会上的重要讲话精神，认真研读党的十九届六中全会文件，深刻理解党的十九届六中全会提出的一系列重大理论观点、重大工作部署，自觉把思想和行动统一到讲话精神和全会决策部署上来。聚焦2021时政热点、焦点问题开展学习与研讨。根据上级部门的要求，对学习内容及时进行补充和调整。</w:t>
      </w:r>
    </w:p>
    <w:p w14:paraId="67FFB552" w14:textId="77777777" w:rsidR="00D72E99" w:rsidRPr="00D72E99" w:rsidRDefault="00D72E99" w:rsidP="00D72E99">
      <w:pPr>
        <w:spacing w:line="600" w:lineRule="exact"/>
        <w:rPr>
          <w:rFonts w:ascii="黑体" w:eastAsia="黑体" w:hAnsi="黑体"/>
          <w:sz w:val="32"/>
          <w:szCs w:val="32"/>
        </w:rPr>
      </w:pPr>
      <w:r w:rsidRPr="00243A52">
        <w:rPr>
          <w:rFonts w:ascii="仿宋" w:eastAsia="仿宋" w:hAnsi="仿宋" w:hint="eastAsia"/>
          <w:sz w:val="32"/>
          <w:szCs w:val="32"/>
        </w:rPr>
        <w:t xml:space="preserve">　</w:t>
      </w:r>
      <w:r w:rsidRPr="00D72E99">
        <w:rPr>
          <w:rFonts w:ascii="黑体" w:eastAsia="黑体" w:hAnsi="黑体" w:hint="eastAsia"/>
          <w:sz w:val="32"/>
          <w:szCs w:val="32"/>
        </w:rPr>
        <w:t xml:space="preserve">　三、学习形式</w:t>
      </w:r>
    </w:p>
    <w:p w14:paraId="57DBF03E" w14:textId="77777777" w:rsidR="00D72E99" w:rsidRPr="00243A52" w:rsidRDefault="00D72E99" w:rsidP="00D72E99">
      <w:pPr>
        <w:spacing w:line="600" w:lineRule="exact"/>
        <w:rPr>
          <w:rFonts w:ascii="仿宋" w:eastAsia="仿宋" w:hAnsi="仿宋"/>
          <w:sz w:val="32"/>
          <w:szCs w:val="32"/>
        </w:rPr>
      </w:pPr>
      <w:r w:rsidRPr="00243A52">
        <w:rPr>
          <w:rFonts w:ascii="仿宋" w:eastAsia="仿宋" w:hAnsi="仿宋" w:hint="eastAsia"/>
          <w:sz w:val="32"/>
          <w:szCs w:val="32"/>
        </w:rPr>
        <w:t xml:space="preserve">　</w:t>
      </w:r>
      <w:r w:rsidRPr="002B6C4F">
        <w:rPr>
          <w:rFonts w:ascii="仿宋" w:eastAsia="仿宋" w:hAnsi="仿宋" w:hint="eastAsia"/>
          <w:b/>
          <w:bCs/>
          <w:sz w:val="32"/>
          <w:szCs w:val="32"/>
        </w:rPr>
        <w:t xml:space="preserve">　1.集体研讨。</w:t>
      </w:r>
      <w:r w:rsidRPr="00243A52">
        <w:rPr>
          <w:rFonts w:ascii="仿宋" w:eastAsia="仿宋" w:hAnsi="仿宋" w:hint="eastAsia"/>
          <w:sz w:val="32"/>
          <w:szCs w:val="32"/>
        </w:rPr>
        <w:t>中心组成员在自学基础上进行研讨，会前开展调研、作书面发言等准备工作，会上深入开展学习讨论和互动交流。</w:t>
      </w:r>
    </w:p>
    <w:p w14:paraId="2B9C521E" w14:textId="77777777" w:rsidR="00D72E99" w:rsidRDefault="00D72E99" w:rsidP="00D72E99">
      <w:pPr>
        <w:spacing w:line="600" w:lineRule="exact"/>
        <w:rPr>
          <w:rFonts w:ascii="仿宋" w:eastAsia="仿宋" w:hAnsi="仿宋"/>
          <w:sz w:val="32"/>
          <w:szCs w:val="32"/>
        </w:rPr>
      </w:pPr>
      <w:r w:rsidRPr="00243A52">
        <w:rPr>
          <w:rFonts w:ascii="仿宋" w:eastAsia="仿宋" w:hAnsi="仿宋" w:hint="eastAsia"/>
          <w:sz w:val="32"/>
          <w:szCs w:val="32"/>
        </w:rPr>
        <w:t xml:space="preserve">　　</w:t>
      </w:r>
      <w:r w:rsidRPr="002B6C4F">
        <w:rPr>
          <w:rFonts w:ascii="仿宋" w:eastAsia="仿宋" w:hAnsi="仿宋" w:hint="eastAsia"/>
          <w:b/>
          <w:bCs/>
          <w:sz w:val="32"/>
          <w:szCs w:val="32"/>
        </w:rPr>
        <w:t>2.个人自学。</w:t>
      </w:r>
      <w:r w:rsidRPr="00243A52">
        <w:rPr>
          <w:rFonts w:ascii="仿宋" w:eastAsia="仿宋" w:hAnsi="仿宋" w:hint="eastAsia"/>
          <w:sz w:val="32"/>
          <w:szCs w:val="32"/>
        </w:rPr>
        <w:t>用好“学习强国”学习平台、学习辅助材料等，</w:t>
      </w:r>
      <w:proofErr w:type="gramStart"/>
      <w:r w:rsidRPr="00243A52">
        <w:rPr>
          <w:rFonts w:ascii="仿宋" w:eastAsia="仿宋" w:hAnsi="仿宋" w:hint="eastAsia"/>
          <w:sz w:val="32"/>
          <w:szCs w:val="32"/>
        </w:rPr>
        <w:t>持读原著</w:t>
      </w:r>
      <w:proofErr w:type="gramEnd"/>
      <w:r w:rsidRPr="00243A52">
        <w:rPr>
          <w:rFonts w:ascii="仿宋" w:eastAsia="仿宋" w:hAnsi="仿宋" w:hint="eastAsia"/>
          <w:sz w:val="32"/>
          <w:szCs w:val="32"/>
        </w:rPr>
        <w:t>、学原文、悟原理，结合工作需要和个人</w:t>
      </w:r>
      <w:r>
        <w:rPr>
          <w:rFonts w:ascii="仿宋" w:eastAsia="仿宋" w:hAnsi="仿宋" w:hint="eastAsia"/>
          <w:sz w:val="32"/>
          <w:szCs w:val="32"/>
        </w:rPr>
        <w:t>实际，坚持问题导向，明确学习重点，做到学用结合。</w:t>
      </w:r>
    </w:p>
    <w:p w14:paraId="27070957" w14:textId="77777777" w:rsidR="00D72E99" w:rsidRDefault="00D72E99" w:rsidP="00D72E99">
      <w:pPr>
        <w:spacing w:line="600" w:lineRule="exact"/>
        <w:rPr>
          <w:rFonts w:ascii="仿宋" w:eastAsia="仿宋" w:hAnsi="仿宋"/>
          <w:sz w:val="32"/>
          <w:szCs w:val="32"/>
        </w:rPr>
      </w:pPr>
      <w:r>
        <w:rPr>
          <w:rFonts w:ascii="仿宋" w:eastAsia="仿宋" w:hAnsi="仿宋" w:hint="eastAsia"/>
          <w:sz w:val="32"/>
          <w:szCs w:val="32"/>
        </w:rPr>
        <w:t xml:space="preserve">　</w:t>
      </w:r>
      <w:r w:rsidRPr="002B6C4F">
        <w:rPr>
          <w:rFonts w:ascii="仿宋" w:eastAsia="仿宋" w:hAnsi="仿宋" w:hint="eastAsia"/>
          <w:b/>
          <w:bCs/>
          <w:sz w:val="32"/>
          <w:szCs w:val="32"/>
        </w:rPr>
        <w:t xml:space="preserve">　3.专家辅导。</w:t>
      </w:r>
      <w:r>
        <w:rPr>
          <w:rFonts w:ascii="仿宋" w:eastAsia="仿宋" w:hAnsi="仿宋" w:hint="eastAsia"/>
          <w:sz w:val="32"/>
          <w:szCs w:val="32"/>
        </w:rPr>
        <w:t>针对最新理论成果、社会热点问题等，邀请相关领域专家学者来校开展专题辅导学习，拓宽理论认知视角、提高思想境界水平。</w:t>
      </w:r>
    </w:p>
    <w:p w14:paraId="53FE0A2C" w14:textId="77777777" w:rsidR="00D72E99" w:rsidRDefault="00D72E99" w:rsidP="00D72E99">
      <w:pPr>
        <w:spacing w:line="600" w:lineRule="exact"/>
        <w:rPr>
          <w:rFonts w:ascii="仿宋" w:eastAsia="仿宋" w:hAnsi="仿宋"/>
          <w:sz w:val="32"/>
          <w:szCs w:val="32"/>
        </w:rPr>
      </w:pPr>
      <w:r>
        <w:rPr>
          <w:rFonts w:ascii="仿宋" w:eastAsia="仿宋" w:hAnsi="仿宋" w:hint="eastAsia"/>
          <w:sz w:val="32"/>
          <w:szCs w:val="32"/>
        </w:rPr>
        <w:t xml:space="preserve">　</w:t>
      </w:r>
      <w:r w:rsidRPr="002B6C4F">
        <w:rPr>
          <w:rFonts w:ascii="仿宋" w:eastAsia="仿宋" w:hAnsi="仿宋" w:hint="eastAsia"/>
          <w:b/>
          <w:bCs/>
          <w:sz w:val="32"/>
          <w:szCs w:val="32"/>
        </w:rPr>
        <w:t xml:space="preserve">　4.其他形式。</w:t>
      </w:r>
      <w:r>
        <w:rPr>
          <w:rFonts w:ascii="仿宋" w:eastAsia="仿宋" w:hAnsi="仿宋" w:hint="eastAsia"/>
          <w:sz w:val="32"/>
          <w:szCs w:val="32"/>
        </w:rPr>
        <w:t>通过走进红色场馆、高校、企业、社区等</w:t>
      </w:r>
      <w:r>
        <w:rPr>
          <w:rFonts w:ascii="仿宋" w:eastAsia="仿宋" w:hAnsi="仿宋" w:hint="eastAsia"/>
          <w:sz w:val="32"/>
          <w:szCs w:val="32"/>
        </w:rPr>
        <w:lastRenderedPageBreak/>
        <w:t>参观考察，丰富学习形式，拓宽学习渠道，增强理论学习生动性和感染力，提升学习效果。</w:t>
      </w:r>
    </w:p>
    <w:p w14:paraId="53D92355" w14:textId="77777777" w:rsidR="00D72E99" w:rsidRPr="00D72E99" w:rsidRDefault="00D72E99" w:rsidP="00D72E99">
      <w:pPr>
        <w:spacing w:line="600" w:lineRule="exact"/>
        <w:rPr>
          <w:rFonts w:ascii="黑体" w:eastAsia="黑体" w:hAnsi="黑体"/>
          <w:sz w:val="32"/>
          <w:szCs w:val="32"/>
        </w:rPr>
      </w:pPr>
      <w:r>
        <w:rPr>
          <w:rFonts w:ascii="仿宋" w:eastAsia="仿宋" w:hAnsi="仿宋" w:hint="eastAsia"/>
          <w:sz w:val="32"/>
          <w:szCs w:val="32"/>
        </w:rPr>
        <w:t xml:space="preserve">　　</w:t>
      </w:r>
      <w:r w:rsidRPr="00D72E99">
        <w:rPr>
          <w:rFonts w:ascii="黑体" w:eastAsia="黑体" w:hAnsi="黑体" w:hint="eastAsia"/>
          <w:sz w:val="32"/>
          <w:szCs w:val="32"/>
        </w:rPr>
        <w:t>四、学习要求</w:t>
      </w:r>
    </w:p>
    <w:p w14:paraId="4C2D5C8E" w14:textId="77777777" w:rsidR="00D72E99" w:rsidRDefault="00D72E99" w:rsidP="00D72E99">
      <w:pPr>
        <w:spacing w:line="600" w:lineRule="exact"/>
        <w:rPr>
          <w:rFonts w:ascii="仿宋" w:eastAsia="仿宋" w:hAnsi="仿宋"/>
          <w:sz w:val="32"/>
          <w:szCs w:val="32"/>
        </w:rPr>
      </w:pPr>
      <w:r>
        <w:rPr>
          <w:rFonts w:ascii="仿宋" w:eastAsia="仿宋" w:hAnsi="仿宋" w:hint="eastAsia"/>
          <w:sz w:val="32"/>
          <w:szCs w:val="32"/>
        </w:rPr>
        <w:t xml:space="preserve">　　</w:t>
      </w:r>
      <w:r w:rsidRPr="002B6C4F">
        <w:rPr>
          <w:rFonts w:ascii="仿宋" w:eastAsia="仿宋" w:hAnsi="仿宋" w:hint="eastAsia"/>
          <w:b/>
          <w:bCs/>
          <w:sz w:val="32"/>
          <w:szCs w:val="32"/>
        </w:rPr>
        <w:t>1.严格学习制度。</w:t>
      </w:r>
      <w:r>
        <w:rPr>
          <w:rFonts w:ascii="仿宋" w:eastAsia="仿宋" w:hAnsi="仿宋" w:hint="eastAsia"/>
          <w:sz w:val="32"/>
          <w:szCs w:val="32"/>
        </w:rPr>
        <w:t>始终聚焦政治学习定位，在提升学习思想性和理论性上下功夫，坚持集体学习研讨为主，中心组成员带头学习、带头研讨、带头调研。中心组集中学习原则上每月不少于1次。中心组成员会前要开展广泛调研，充分自学并做好发言准备，会上深入开展学习讨论和互动交流，确保集体研讨有思考、有深度、有见地。</w:t>
      </w:r>
    </w:p>
    <w:p w14:paraId="034483EA" w14:textId="77777777" w:rsidR="00D72E99" w:rsidRDefault="00D72E99" w:rsidP="00D72E99">
      <w:pPr>
        <w:spacing w:line="600" w:lineRule="exact"/>
        <w:rPr>
          <w:rFonts w:ascii="仿宋" w:eastAsia="仿宋" w:hAnsi="仿宋"/>
          <w:sz w:val="32"/>
          <w:szCs w:val="32"/>
        </w:rPr>
      </w:pPr>
      <w:r>
        <w:rPr>
          <w:rFonts w:ascii="仿宋" w:eastAsia="仿宋" w:hAnsi="仿宋" w:hint="eastAsia"/>
          <w:sz w:val="32"/>
          <w:szCs w:val="32"/>
        </w:rPr>
        <w:t xml:space="preserve">　</w:t>
      </w:r>
      <w:r w:rsidRPr="002B6C4F">
        <w:rPr>
          <w:rFonts w:ascii="仿宋" w:eastAsia="仿宋" w:hAnsi="仿宋" w:hint="eastAsia"/>
          <w:b/>
          <w:bCs/>
          <w:sz w:val="32"/>
          <w:szCs w:val="32"/>
        </w:rPr>
        <w:t xml:space="preserve">　</w:t>
      </w:r>
      <w:r w:rsidRPr="002B6C4F">
        <w:rPr>
          <w:rFonts w:ascii="仿宋" w:eastAsia="仿宋" w:hAnsi="仿宋"/>
          <w:b/>
          <w:bCs/>
          <w:sz w:val="32"/>
          <w:szCs w:val="32"/>
        </w:rPr>
        <w:t>2</w:t>
      </w:r>
      <w:r w:rsidRPr="002B6C4F">
        <w:rPr>
          <w:rFonts w:ascii="仿宋" w:eastAsia="仿宋" w:hAnsi="仿宋" w:hint="eastAsia"/>
          <w:b/>
          <w:bCs/>
          <w:sz w:val="32"/>
          <w:szCs w:val="32"/>
        </w:rPr>
        <w:t>.突出示范引领。</w:t>
      </w:r>
      <w:r>
        <w:rPr>
          <w:rFonts w:ascii="仿宋" w:eastAsia="仿宋" w:hAnsi="仿宋" w:hint="eastAsia"/>
          <w:sz w:val="32"/>
          <w:szCs w:val="32"/>
        </w:rPr>
        <w:t>中心组成员要带头读原著、学原文、悟原理，带头上党课作辅导、深入基层搞调研、撰写学习体会和理论文章，带头在真信、真用、真行上下功夫，引领广大师生持续开展理论学习，做新思想新理念的宣传者、</w:t>
      </w:r>
      <w:proofErr w:type="gramStart"/>
      <w:r>
        <w:rPr>
          <w:rFonts w:ascii="仿宋" w:eastAsia="仿宋" w:hAnsi="仿宋" w:hint="eastAsia"/>
          <w:sz w:val="32"/>
          <w:szCs w:val="32"/>
        </w:rPr>
        <w:t>践行</w:t>
      </w:r>
      <w:proofErr w:type="gramEnd"/>
      <w:r>
        <w:rPr>
          <w:rFonts w:ascii="仿宋" w:eastAsia="仿宋" w:hAnsi="仿宋" w:hint="eastAsia"/>
          <w:sz w:val="32"/>
          <w:szCs w:val="32"/>
        </w:rPr>
        <w:t>者。</w:t>
      </w:r>
    </w:p>
    <w:p w14:paraId="73758857" w14:textId="0FFFFEBB" w:rsidR="00D72E99" w:rsidRPr="00D72E99" w:rsidRDefault="00D72E99" w:rsidP="00D72E99">
      <w:pPr>
        <w:spacing w:line="600" w:lineRule="exact"/>
        <w:rPr>
          <w:rFonts w:ascii="仿宋" w:eastAsia="仿宋" w:hAnsi="仿宋"/>
          <w:sz w:val="32"/>
          <w:szCs w:val="32"/>
        </w:rPr>
      </w:pPr>
      <w:r>
        <w:rPr>
          <w:rFonts w:ascii="仿宋" w:eastAsia="仿宋" w:hAnsi="仿宋" w:hint="eastAsia"/>
          <w:sz w:val="32"/>
          <w:szCs w:val="32"/>
        </w:rPr>
        <w:t xml:space="preserve">　</w:t>
      </w:r>
      <w:r w:rsidRPr="002B6C4F">
        <w:rPr>
          <w:rFonts w:ascii="仿宋" w:eastAsia="仿宋" w:hAnsi="仿宋" w:hint="eastAsia"/>
          <w:b/>
          <w:bCs/>
          <w:sz w:val="32"/>
          <w:szCs w:val="32"/>
        </w:rPr>
        <w:t xml:space="preserve">　</w:t>
      </w:r>
      <w:r w:rsidRPr="002B6C4F">
        <w:rPr>
          <w:rFonts w:ascii="仿宋" w:eastAsia="仿宋" w:hAnsi="仿宋"/>
          <w:b/>
          <w:bCs/>
          <w:sz w:val="32"/>
          <w:szCs w:val="32"/>
        </w:rPr>
        <w:t>3</w:t>
      </w:r>
      <w:r w:rsidRPr="002B6C4F">
        <w:rPr>
          <w:rFonts w:ascii="仿宋" w:eastAsia="仿宋" w:hAnsi="仿宋" w:hint="eastAsia"/>
          <w:b/>
          <w:bCs/>
          <w:sz w:val="32"/>
          <w:szCs w:val="32"/>
        </w:rPr>
        <w:t>.增强学习实效。</w:t>
      </w:r>
      <w:r>
        <w:rPr>
          <w:rFonts w:ascii="仿宋" w:eastAsia="仿宋" w:hAnsi="仿宋" w:hint="eastAsia"/>
          <w:sz w:val="32"/>
          <w:szCs w:val="32"/>
        </w:rPr>
        <w:t>中心组成员学习要坚持知行合一，强化问题导向，理论联系实际，做到把学习与研究解决学校改革发展中的突出问题结合起来，有针对性地开展调查研究，把学习成果转化为推进学校教育事业发展的政策举措，不断增强学习的针对性和实效性。</w:t>
      </w:r>
    </w:p>
    <w:p w14:paraId="05ADFC8A" w14:textId="13907678" w:rsidR="00AF56B6" w:rsidRPr="00A055B6" w:rsidRDefault="00AF56B6" w:rsidP="00D72E99">
      <w:pPr>
        <w:spacing w:line="600" w:lineRule="exact"/>
        <w:rPr>
          <w:rFonts w:ascii="仿宋" w:eastAsia="仿宋" w:hAnsi="仿宋"/>
          <w:sz w:val="32"/>
          <w:szCs w:val="32"/>
        </w:rPr>
      </w:pPr>
    </w:p>
    <w:p w14:paraId="16805709" w14:textId="4E5C9475" w:rsidR="00D4378D" w:rsidRDefault="00D4378D">
      <w:pPr>
        <w:snapToGrid w:val="0"/>
        <w:spacing w:line="360" w:lineRule="auto"/>
      </w:pPr>
    </w:p>
    <w:sectPr w:rsidR="00D4378D">
      <w:footerReference w:type="default" r:id="rId7"/>
      <w:pgSz w:w="11906" w:h="16838"/>
      <w:pgMar w:top="1440" w:right="1800" w:bottom="155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E4F49" w14:textId="77777777" w:rsidR="00723B19" w:rsidRDefault="00723B19" w:rsidP="00AF56B6">
      <w:r>
        <w:separator/>
      </w:r>
    </w:p>
  </w:endnote>
  <w:endnote w:type="continuationSeparator" w:id="0">
    <w:p w14:paraId="6D96FD09" w14:textId="77777777" w:rsidR="00723B19" w:rsidRDefault="00723B19" w:rsidP="00AF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988050"/>
      <w:docPartObj>
        <w:docPartGallery w:val="Page Numbers (Bottom of Page)"/>
        <w:docPartUnique/>
      </w:docPartObj>
    </w:sdtPr>
    <w:sdtEndPr>
      <w:rPr>
        <w:rFonts w:ascii="宋体" w:eastAsia="宋体" w:hAnsi="宋体"/>
        <w:sz w:val="28"/>
        <w:szCs w:val="28"/>
      </w:rPr>
    </w:sdtEndPr>
    <w:sdtContent>
      <w:p w14:paraId="6398C9D8" w14:textId="2839457A" w:rsidR="005646E1" w:rsidRPr="005646E1" w:rsidRDefault="005646E1">
        <w:pPr>
          <w:pStyle w:val="a5"/>
          <w:jc w:val="center"/>
          <w:rPr>
            <w:rFonts w:ascii="宋体" w:eastAsia="宋体" w:hAnsi="宋体"/>
            <w:sz w:val="28"/>
            <w:szCs w:val="28"/>
          </w:rPr>
        </w:pPr>
        <w:r w:rsidRPr="005646E1">
          <w:rPr>
            <w:rFonts w:ascii="宋体" w:eastAsia="宋体" w:hAnsi="宋体"/>
            <w:sz w:val="28"/>
            <w:szCs w:val="28"/>
          </w:rPr>
          <w:fldChar w:fldCharType="begin"/>
        </w:r>
        <w:r w:rsidRPr="005646E1">
          <w:rPr>
            <w:rFonts w:ascii="宋体" w:eastAsia="宋体" w:hAnsi="宋体"/>
            <w:sz w:val="28"/>
            <w:szCs w:val="28"/>
          </w:rPr>
          <w:instrText>PAGE   \* MERGEFORMAT</w:instrText>
        </w:r>
        <w:r w:rsidRPr="005646E1">
          <w:rPr>
            <w:rFonts w:ascii="宋体" w:eastAsia="宋体" w:hAnsi="宋体"/>
            <w:sz w:val="28"/>
            <w:szCs w:val="28"/>
          </w:rPr>
          <w:fldChar w:fldCharType="separate"/>
        </w:r>
        <w:r w:rsidRPr="005646E1">
          <w:rPr>
            <w:rFonts w:ascii="宋体" w:eastAsia="宋体" w:hAnsi="宋体"/>
            <w:sz w:val="28"/>
            <w:szCs w:val="28"/>
            <w:lang w:val="zh-CN"/>
          </w:rPr>
          <w:t>2</w:t>
        </w:r>
        <w:r w:rsidRPr="005646E1">
          <w:rPr>
            <w:rFonts w:ascii="宋体" w:eastAsia="宋体" w:hAnsi="宋体"/>
            <w:sz w:val="28"/>
            <w:szCs w:val="28"/>
          </w:rPr>
          <w:fldChar w:fldCharType="end"/>
        </w:r>
      </w:p>
    </w:sdtContent>
  </w:sdt>
  <w:p w14:paraId="420BAB2C" w14:textId="77777777" w:rsidR="005646E1" w:rsidRDefault="005646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67A5" w14:textId="77777777" w:rsidR="00723B19" w:rsidRDefault="00723B19" w:rsidP="00AF56B6">
      <w:r>
        <w:separator/>
      </w:r>
    </w:p>
  </w:footnote>
  <w:footnote w:type="continuationSeparator" w:id="0">
    <w:p w14:paraId="03159D74" w14:textId="77777777" w:rsidR="00723B19" w:rsidRDefault="00723B19" w:rsidP="00AF5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03"/>
    <w:rsid w:val="000F455E"/>
    <w:rsid w:val="001A7F3C"/>
    <w:rsid w:val="002B6C4F"/>
    <w:rsid w:val="00433767"/>
    <w:rsid w:val="004C4884"/>
    <w:rsid w:val="005646E1"/>
    <w:rsid w:val="00723B19"/>
    <w:rsid w:val="007E42F0"/>
    <w:rsid w:val="008E68EE"/>
    <w:rsid w:val="00980B03"/>
    <w:rsid w:val="00990C5E"/>
    <w:rsid w:val="00A055B6"/>
    <w:rsid w:val="00A5408C"/>
    <w:rsid w:val="00A8364A"/>
    <w:rsid w:val="00AC3D4A"/>
    <w:rsid w:val="00AF56B6"/>
    <w:rsid w:val="00B2764D"/>
    <w:rsid w:val="00D4378D"/>
    <w:rsid w:val="00D52C9B"/>
    <w:rsid w:val="00D72E99"/>
    <w:rsid w:val="00DC6A92"/>
    <w:rsid w:val="00F12469"/>
    <w:rsid w:val="00FB1412"/>
    <w:rsid w:val="00FB3503"/>
    <w:rsid w:val="02671273"/>
    <w:rsid w:val="13C478C9"/>
    <w:rsid w:val="3C6F6D36"/>
    <w:rsid w:val="444F0D1B"/>
    <w:rsid w:val="4D525352"/>
    <w:rsid w:val="676C65C9"/>
    <w:rsid w:val="7C301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C5E7C4"/>
  <w15:docId w15:val="{F293D783-8700-4583-9344-615837F3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56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F56B6"/>
    <w:rPr>
      <w:rFonts w:asciiTheme="minorHAnsi" w:eastAsiaTheme="minorEastAsia" w:hAnsiTheme="minorHAnsi" w:cstheme="minorBidi"/>
      <w:kern w:val="2"/>
      <w:sz w:val="18"/>
      <w:szCs w:val="18"/>
    </w:rPr>
  </w:style>
  <w:style w:type="paragraph" w:styleId="a5">
    <w:name w:val="footer"/>
    <w:basedOn w:val="a"/>
    <w:link w:val="a6"/>
    <w:uiPriority w:val="99"/>
    <w:rsid w:val="00AF56B6"/>
    <w:pPr>
      <w:tabs>
        <w:tab w:val="center" w:pos="4153"/>
        <w:tab w:val="right" w:pos="8306"/>
      </w:tabs>
      <w:snapToGrid w:val="0"/>
      <w:jc w:val="left"/>
    </w:pPr>
    <w:rPr>
      <w:sz w:val="18"/>
      <w:szCs w:val="18"/>
    </w:rPr>
  </w:style>
  <w:style w:type="character" w:customStyle="1" w:styleId="a6">
    <w:name w:val="页脚 字符"/>
    <w:basedOn w:val="a0"/>
    <w:link w:val="a5"/>
    <w:uiPriority w:val="99"/>
    <w:rsid w:val="00AF56B6"/>
    <w:rPr>
      <w:rFonts w:asciiTheme="minorHAnsi" w:eastAsiaTheme="minorEastAsia" w:hAnsiTheme="minorHAnsi" w:cstheme="minorBidi"/>
      <w:kern w:val="2"/>
      <w:sz w:val="18"/>
      <w:szCs w:val="18"/>
    </w:rPr>
  </w:style>
  <w:style w:type="paragraph" w:styleId="a7">
    <w:name w:val="Date"/>
    <w:basedOn w:val="a"/>
    <w:next w:val="a"/>
    <w:link w:val="a8"/>
    <w:rsid w:val="00D72E99"/>
    <w:pPr>
      <w:ind w:leftChars="2500" w:left="100"/>
    </w:pPr>
  </w:style>
  <w:style w:type="character" w:customStyle="1" w:styleId="a8">
    <w:name w:val="日期 字符"/>
    <w:basedOn w:val="a0"/>
    <w:link w:val="a7"/>
    <w:rsid w:val="00D72E9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陈昌群</dc:creator>
  <cp:lastModifiedBy>陆丽娟</cp:lastModifiedBy>
  <cp:revision>4</cp:revision>
  <cp:lastPrinted>2021-03-18T09:29:00Z</cp:lastPrinted>
  <dcterms:created xsi:type="dcterms:W3CDTF">2021-04-19T07:22:00Z</dcterms:created>
  <dcterms:modified xsi:type="dcterms:W3CDTF">2021-04-19T08:16:00Z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